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1EF0" w14:textId="77777777" w:rsidR="00934E9A" w:rsidRDefault="00A3228B">
      <w:pPr>
        <w:pStyle w:val="Heading1"/>
      </w:pPr>
      <w:sdt>
        <w:sdtPr>
          <w:alias w:val="Enter organization name:"/>
          <w:tag w:val=""/>
          <w:id w:val="1410501846"/>
          <w:placeholder>
            <w:docPart w:val="3BFF9ADE774241C19C1C6F837CC7B0B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CD542E">
            <w:t>CCR Committee</w:t>
          </w:r>
          <w:r w:rsidR="00B8459D">
            <w:t xml:space="preserve"> - TPHOA</w:t>
          </w:r>
        </w:sdtContent>
      </w:sdt>
    </w:p>
    <w:p w14:paraId="40DB9DC7" w14:textId="77777777" w:rsidR="00934E9A" w:rsidRDefault="00A3228B">
      <w:pPr>
        <w:pStyle w:val="Heading2"/>
      </w:pPr>
      <w:sdt>
        <w:sdtPr>
          <w:alias w:val="Meeting minutes:"/>
          <w:tag w:val="Meeting minutes:"/>
          <w:id w:val="-953250788"/>
          <w:placeholder>
            <w:docPart w:val="14883AE2E3FB49C58A04DA5BEA3EBC1E"/>
          </w:placeholder>
          <w:temporary/>
          <w:showingPlcHdr/>
          <w15:appearance w15:val="hidden"/>
        </w:sdtPr>
        <w:sdtEndPr/>
        <w:sdtContent>
          <w:r w:rsidR="006B1778">
            <w:t>Meeting Minutes</w:t>
          </w:r>
        </w:sdtContent>
      </w:sdt>
    </w:p>
    <w:p w14:paraId="4440A4CC" w14:textId="77777777" w:rsidR="00934E9A" w:rsidRDefault="00A3228B">
      <w:pPr>
        <w:pStyle w:val="Date"/>
      </w:pPr>
      <w:sdt>
        <w:sdtPr>
          <w:alias w:val="Enter date of meeting:"/>
          <w:tag w:val=""/>
          <w:id w:val="373818028"/>
          <w:placeholder>
            <w:docPart w:val="26D789CD66F54029B82B4BAFA690954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12576">
            <w:t>November 22,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4CFD0923" w14:textId="77777777" w:rsidTr="00CB4FBB">
        <w:sdt>
          <w:sdtPr>
            <w:alias w:val="Present:"/>
            <w:tag w:val="Present:"/>
            <w:id w:val="1219014275"/>
            <w:placeholder>
              <w:docPart w:val="9AEEA5E0DB8442E99FA4A3874EFB2CDD"/>
            </w:placeholder>
            <w:temporary/>
            <w:showingPlcHdr/>
            <w15:appearance w15:val="hidden"/>
          </w:sdtPr>
          <w:sdtEndPr/>
          <w:sdtContent>
            <w:tc>
              <w:tcPr>
                <w:tcW w:w="2070" w:type="dxa"/>
              </w:tcPr>
              <w:p w14:paraId="7EFF0737" w14:textId="77777777" w:rsidR="00934E9A" w:rsidRDefault="006B1778">
                <w:pPr>
                  <w:pStyle w:val="NoSpacing"/>
                </w:pPr>
                <w:r>
                  <w:t>Present:</w:t>
                </w:r>
              </w:p>
            </w:tc>
          </w:sdtContent>
        </w:sdt>
        <w:tc>
          <w:tcPr>
            <w:tcW w:w="7290" w:type="dxa"/>
          </w:tcPr>
          <w:p w14:paraId="18C4B268" w14:textId="77777777" w:rsidR="00934E9A" w:rsidRDefault="00CD542E">
            <w:pPr>
              <w:pStyle w:val="NoSpacing"/>
            </w:pPr>
            <w:r>
              <w:t xml:space="preserve">Kathleen Ferrell, Lisa Deveau, </w:t>
            </w:r>
            <w:r w:rsidR="00E12576">
              <w:t>Bill Carr</w:t>
            </w:r>
            <w:r>
              <w:t>, Rae McInnis, Randy Godfrey</w:t>
            </w:r>
            <w:r w:rsidR="00C262BC">
              <w:t>, Pete Veneziano</w:t>
            </w:r>
          </w:p>
        </w:tc>
      </w:tr>
      <w:tr w:rsidR="00934E9A" w14:paraId="4F9B0719" w14:textId="77777777" w:rsidTr="00CB4FBB">
        <w:sdt>
          <w:sdtPr>
            <w:alias w:val="Next meeting:"/>
            <w:tag w:val="Next meeting:"/>
            <w:id w:val="1579632615"/>
            <w:placeholder>
              <w:docPart w:val="50B3F103EC7145BF915BDBE9FD22165E"/>
            </w:placeholder>
            <w:temporary/>
            <w:showingPlcHdr/>
            <w15:appearance w15:val="hidden"/>
          </w:sdtPr>
          <w:sdtEndPr/>
          <w:sdtContent>
            <w:tc>
              <w:tcPr>
                <w:tcW w:w="2070" w:type="dxa"/>
              </w:tcPr>
              <w:p w14:paraId="225456E3" w14:textId="77777777" w:rsidR="00934E9A" w:rsidRDefault="006B1778">
                <w:pPr>
                  <w:pStyle w:val="NoSpacing"/>
                </w:pPr>
                <w:r>
                  <w:t>Next meeting:</w:t>
                </w:r>
              </w:p>
            </w:tc>
          </w:sdtContent>
        </w:sdt>
        <w:tc>
          <w:tcPr>
            <w:tcW w:w="7290" w:type="dxa"/>
          </w:tcPr>
          <w:p w14:paraId="18960DC5" w14:textId="77777777" w:rsidR="00934E9A" w:rsidRDefault="00CD542E">
            <w:pPr>
              <w:pStyle w:val="NoSpacing"/>
            </w:pPr>
            <w:r>
              <w:t xml:space="preserve">Tuesday, </w:t>
            </w:r>
            <w:r w:rsidR="00C262BC">
              <w:t>2</w:t>
            </w:r>
            <w:r w:rsidR="00E12576">
              <w:t>9</w:t>
            </w:r>
            <w:r w:rsidR="00D63B8D">
              <w:t xml:space="preserve"> Nov</w:t>
            </w:r>
            <w:r>
              <w:t xml:space="preserve"> 2022</w:t>
            </w:r>
            <w:r w:rsidR="0034332A">
              <w:t xml:space="preserve">, </w:t>
            </w:r>
            <w:r w:rsidR="00D20F10">
              <w:t>4</w:t>
            </w:r>
            <w:r>
              <w:t>:</w:t>
            </w:r>
            <w:r w:rsidR="00D20F10">
              <w:t>30p</w:t>
            </w:r>
            <w:r>
              <w:t>m</w:t>
            </w:r>
            <w:r w:rsidR="0034332A">
              <w:t xml:space="preserve">, </w:t>
            </w:r>
            <w:r>
              <w:t>Tartan Pines Clubhouse</w:t>
            </w:r>
          </w:p>
        </w:tc>
      </w:tr>
    </w:tbl>
    <w:p w14:paraId="096C1D55" w14:textId="77777777" w:rsidR="00934E9A" w:rsidRDefault="00A3228B">
      <w:pPr>
        <w:pStyle w:val="ListNumber"/>
      </w:pPr>
      <w:sdt>
        <w:sdtPr>
          <w:alias w:val="Announcements:"/>
          <w:tag w:val="Announcements:"/>
          <w:id w:val="-1296670475"/>
          <w:placeholder>
            <w:docPart w:val="DA417B24617C4FC6AC1ED28EA04FAF69"/>
          </w:placeholder>
          <w:temporary/>
          <w:showingPlcHdr/>
          <w15:appearance w15:val="hidden"/>
        </w:sdtPr>
        <w:sdtEndPr/>
        <w:sdtContent>
          <w:r w:rsidR="006B1778">
            <w:t>Announcements</w:t>
          </w:r>
        </w:sdtContent>
      </w:sdt>
    </w:p>
    <w:p w14:paraId="13ADF1CA" w14:textId="77777777" w:rsidR="00B8459D" w:rsidRDefault="00D20F10">
      <w:pPr>
        <w:pStyle w:val="NormalIndent"/>
      </w:pPr>
      <w:r>
        <w:t>Call</w:t>
      </w:r>
      <w:r w:rsidR="00B8459D">
        <w:t xml:space="preserve"> to order at</w:t>
      </w:r>
      <w:r w:rsidR="00D63B8D">
        <w:t xml:space="preserve"> 4:</w:t>
      </w:r>
      <w:r w:rsidR="00E12576">
        <w:t>32</w:t>
      </w:r>
      <w:r w:rsidR="00B8459D">
        <w:t>pm</w:t>
      </w:r>
      <w:r>
        <w:t xml:space="preserve"> by Kathleen Ferrell</w:t>
      </w:r>
    </w:p>
    <w:p w14:paraId="132196CC" w14:textId="77777777" w:rsidR="00934E9A" w:rsidRDefault="00C262BC" w:rsidP="00E12576">
      <w:pPr>
        <w:pStyle w:val="NormalIndent"/>
      </w:pPr>
      <w:r>
        <w:t xml:space="preserve">Kathleen welcomed everyone, and noted that we had left off on page </w:t>
      </w:r>
      <w:r w:rsidR="00E12576">
        <w:t xml:space="preserve">45 </w:t>
      </w:r>
      <w:r>
        <w:t xml:space="preserve">at the end of the last meeting. </w:t>
      </w:r>
      <w:r w:rsidR="00E12576">
        <w:t>A present homeowner asked if the homeowners could be allowed to provide input when discussing security instead of waiting until the end. Kathleen agreed.</w:t>
      </w:r>
    </w:p>
    <w:p w14:paraId="0AA2BD5F" w14:textId="77777777" w:rsidR="00E12576" w:rsidRDefault="00E12576" w:rsidP="00E12576">
      <w:pPr>
        <w:pStyle w:val="ListNumber"/>
      </w:pPr>
      <w:r>
        <w:t>Discussion</w:t>
      </w:r>
    </w:p>
    <w:p w14:paraId="20478DE6" w14:textId="77777777" w:rsidR="00E12576" w:rsidRDefault="00E12576" w:rsidP="00E12576">
      <w:pPr>
        <w:pStyle w:val="NormalIndent"/>
        <w:numPr>
          <w:ilvl w:val="0"/>
          <w:numId w:val="14"/>
        </w:numPr>
      </w:pPr>
      <w:r>
        <w:t>Security: the CCR states board et al. will not provide security. After a short discussion, it was noted the CCR identifies it will not provide security for any one individual homeowner</w:t>
      </w:r>
    </w:p>
    <w:p w14:paraId="741B86B8" w14:textId="77777777" w:rsidR="00E12576" w:rsidRDefault="00E12576" w:rsidP="00E12576">
      <w:pPr>
        <w:pStyle w:val="NormalIndent"/>
        <w:numPr>
          <w:ilvl w:val="0"/>
          <w:numId w:val="14"/>
        </w:numPr>
      </w:pPr>
      <w:r>
        <w:t>A homeowner noted that since we do not seem to have the issues that we used to in the neighborhood, there is no reason to spend so much money on security.</w:t>
      </w:r>
    </w:p>
    <w:p w14:paraId="5F0C3CB3" w14:textId="77777777" w:rsidR="00E12576" w:rsidRDefault="00E12576" w:rsidP="00E12576">
      <w:pPr>
        <w:pStyle w:val="NormalIndent"/>
        <w:numPr>
          <w:ilvl w:val="0"/>
          <w:numId w:val="14"/>
        </w:numPr>
      </w:pPr>
      <w:r>
        <w:t>Another homeowner commented and asked what constitutes security? Who gets to say what type of security we have?</w:t>
      </w:r>
    </w:p>
    <w:p w14:paraId="7381829B" w14:textId="77777777" w:rsidR="00E12576" w:rsidRDefault="00E12576" w:rsidP="00E12576">
      <w:pPr>
        <w:pStyle w:val="NormalIndent"/>
        <w:numPr>
          <w:ilvl w:val="0"/>
          <w:numId w:val="14"/>
        </w:numPr>
      </w:pPr>
      <w:r>
        <w:t xml:space="preserve">Discussion ensued to include the points that security could be costly. There was previously a need, but there is no longer. If we are going to have something in the CCR about security, it should provide structure, but be flexible. We currently pay about $15000.00 for security per year, according to the budget report.  A special meeting should be called to include homeowners if there is a question about hiring security. </w:t>
      </w:r>
    </w:p>
    <w:p w14:paraId="4A7C5D82" w14:textId="77777777" w:rsidR="00E12576" w:rsidRDefault="00E12576" w:rsidP="00E12576">
      <w:pPr>
        <w:pStyle w:val="NormalIndent"/>
        <w:numPr>
          <w:ilvl w:val="0"/>
          <w:numId w:val="14"/>
        </w:numPr>
      </w:pPr>
      <w:r>
        <w:t>It was decided to keep the original language, and add an amendment that explains the structure allowed for the board to hire security; that it is explained to the community what for, how long, why, and whom will provide the security. It should be monitored and re-evaluated timely. The specific information should be in the by-laws, not in the CCR.</w:t>
      </w:r>
    </w:p>
    <w:p w14:paraId="201C1EF8" w14:textId="77777777" w:rsidR="00E12576" w:rsidRDefault="00E12576" w:rsidP="00E12576">
      <w:pPr>
        <w:pStyle w:val="NormalIndent"/>
        <w:numPr>
          <w:ilvl w:val="0"/>
          <w:numId w:val="14"/>
        </w:numPr>
      </w:pPr>
      <w:r>
        <w:t>Amendment: This article is for PERSONAL and INDIVIDUAL security, not the community as a whole; however, the board has the authority and may adopt security measures for the neighborhood with due cause. 1</w:t>
      </w:r>
      <w:r w:rsidRPr="00E12576">
        <w:rPr>
          <w:vertAlign w:val="superscript"/>
        </w:rPr>
        <w:t>st</w:t>
      </w:r>
      <w:r>
        <w:t xml:space="preserve"> Pete 2</w:t>
      </w:r>
      <w:r w:rsidRPr="00E12576">
        <w:rPr>
          <w:vertAlign w:val="superscript"/>
        </w:rPr>
        <w:t>nd</w:t>
      </w:r>
      <w:r>
        <w:t xml:space="preserve"> Randy. No further discussion. Unanimous decision.</w:t>
      </w:r>
    </w:p>
    <w:p w14:paraId="71DCC24B" w14:textId="77777777" w:rsidR="00E12576" w:rsidRDefault="00E12576" w:rsidP="00E12576">
      <w:pPr>
        <w:pStyle w:val="NormalIndent"/>
        <w:numPr>
          <w:ilvl w:val="0"/>
          <w:numId w:val="14"/>
        </w:numPr>
      </w:pPr>
      <w:r>
        <w:lastRenderedPageBreak/>
        <w:t xml:space="preserve">Article XIII: </w:t>
      </w:r>
      <w:r w:rsidR="00495510">
        <w:t>Partition. Language needs to stay. 1</w:t>
      </w:r>
      <w:r w:rsidR="00495510" w:rsidRPr="00495510">
        <w:rPr>
          <w:vertAlign w:val="superscript"/>
        </w:rPr>
        <w:t>st</w:t>
      </w:r>
      <w:r w:rsidR="00495510">
        <w:t xml:space="preserve"> Lisa, 2</w:t>
      </w:r>
      <w:r w:rsidR="00495510" w:rsidRPr="00495510">
        <w:rPr>
          <w:vertAlign w:val="superscript"/>
        </w:rPr>
        <w:t>nd</w:t>
      </w:r>
      <w:r w:rsidR="00495510">
        <w:t xml:space="preserve"> Bill. No further discussion. Unanimous decision</w:t>
      </w:r>
    </w:p>
    <w:p w14:paraId="3D16ABE9" w14:textId="77777777" w:rsidR="00495510" w:rsidRDefault="00495510" w:rsidP="00E12576">
      <w:pPr>
        <w:pStyle w:val="NormalIndent"/>
        <w:numPr>
          <w:ilvl w:val="0"/>
          <w:numId w:val="14"/>
        </w:numPr>
      </w:pPr>
      <w:r>
        <w:t>Article IV: Annexation and withdrawal of property. Keep the same language. Again, the declarant has not changed, and as such needs to remain in the CCR. 1</w:t>
      </w:r>
      <w:r w:rsidRPr="00495510">
        <w:rPr>
          <w:vertAlign w:val="superscript"/>
        </w:rPr>
        <w:t>st</w:t>
      </w:r>
      <w:r>
        <w:t xml:space="preserve"> Pete, 2</w:t>
      </w:r>
      <w:r w:rsidRPr="00495510">
        <w:rPr>
          <w:vertAlign w:val="superscript"/>
        </w:rPr>
        <w:t>nd</w:t>
      </w:r>
      <w:r>
        <w:t xml:space="preserve"> Bill. No Further discussion. Unanimous decision.</w:t>
      </w:r>
    </w:p>
    <w:p w14:paraId="29CDDC71" w14:textId="77777777" w:rsidR="00495510" w:rsidRDefault="00495510" w:rsidP="00E12576">
      <w:pPr>
        <w:pStyle w:val="NormalIndent"/>
        <w:numPr>
          <w:ilvl w:val="0"/>
          <w:numId w:val="14"/>
        </w:numPr>
      </w:pPr>
      <w:r>
        <w:t>As some discussion had taken place again regarding the declarant and the difference between the declarant and Tartan Pines Homeowners Association, Kathleen will as attorneys for further information and clarification on future annexations. We will reconvene on this subject at the next meeting to determine if an amendment to this article may be warranted.</w:t>
      </w:r>
    </w:p>
    <w:p w14:paraId="598EA9E0" w14:textId="77777777" w:rsidR="00495510" w:rsidRDefault="00495510" w:rsidP="00E12576">
      <w:pPr>
        <w:pStyle w:val="NormalIndent"/>
        <w:numPr>
          <w:ilvl w:val="0"/>
          <w:numId w:val="14"/>
        </w:numPr>
      </w:pPr>
      <w:r>
        <w:t>Article XV: No changes. 1</w:t>
      </w:r>
      <w:r w:rsidRPr="00495510">
        <w:rPr>
          <w:vertAlign w:val="superscript"/>
        </w:rPr>
        <w:t>st</w:t>
      </w:r>
      <w:r>
        <w:t xml:space="preserve"> Lisa, 2</w:t>
      </w:r>
      <w:r w:rsidRPr="00495510">
        <w:rPr>
          <w:vertAlign w:val="superscript"/>
        </w:rPr>
        <w:t>nd</w:t>
      </w:r>
      <w:r>
        <w:t xml:space="preserve"> Rae. No further discussion. Unanimous decision.</w:t>
      </w:r>
    </w:p>
    <w:p w14:paraId="5117D383" w14:textId="77777777" w:rsidR="00495510" w:rsidRDefault="00495510" w:rsidP="00E12576">
      <w:pPr>
        <w:pStyle w:val="NormalIndent"/>
        <w:numPr>
          <w:ilvl w:val="0"/>
          <w:numId w:val="14"/>
        </w:numPr>
      </w:pPr>
      <w:r>
        <w:t>Article XVI: Litigation. Change the percent of homeowners from 75% to two-thirds to align with all other percentages in the CCR. Discussion took place regarding the fact that it is difficult enough to get the two-thirds; how will we ever get 75% on anything? Further discussion will be needed to discuss options for voting, considering the difficulties we have had with obtaining a quorum for elections.</w:t>
      </w:r>
    </w:p>
    <w:p w14:paraId="1A1A19F7" w14:textId="77777777" w:rsidR="00495510" w:rsidRDefault="00495510" w:rsidP="00E12576">
      <w:pPr>
        <w:pStyle w:val="NormalIndent"/>
        <w:numPr>
          <w:ilvl w:val="0"/>
          <w:numId w:val="14"/>
        </w:numPr>
      </w:pPr>
      <w:r>
        <w:t>As homeowners had been providing input throughout the meeting, there was no need to open the floor.</w:t>
      </w:r>
    </w:p>
    <w:p w14:paraId="7662D63E" w14:textId="77777777" w:rsidR="00B8459D" w:rsidRDefault="00B8459D" w:rsidP="00B8459D">
      <w:pPr>
        <w:pStyle w:val="ListNumber"/>
      </w:pPr>
      <w:r>
        <w:t>Meeting Adjourned</w:t>
      </w:r>
    </w:p>
    <w:p w14:paraId="48C20D99" w14:textId="77777777" w:rsidR="00B8459D" w:rsidRPr="00B8459D" w:rsidRDefault="00B8459D" w:rsidP="00B8459D">
      <w:r>
        <w:t xml:space="preserve"> </w:t>
      </w:r>
      <w:r>
        <w:tab/>
      </w:r>
      <w:r w:rsidR="00445AE4">
        <w:t>Meeting adjourne</w:t>
      </w:r>
      <w:r w:rsidR="00CB7662">
        <w:t>d:</w:t>
      </w:r>
      <w:r w:rsidR="00495510">
        <w:t xml:space="preserve"> 5:18</w:t>
      </w:r>
      <w:r w:rsidR="00445AE4">
        <w:t xml:space="preserve"> by Kathleen.</w:t>
      </w:r>
      <w:r w:rsidR="00445AE4">
        <w:rPr>
          <w:vertAlign w:val="superscript"/>
        </w:rPr>
        <w:t xml:space="preserve"> </w:t>
      </w:r>
      <w:r w:rsidR="00445AE4">
        <w:t xml:space="preserve">Next meeting will be November </w:t>
      </w:r>
      <w:r w:rsidR="00CB7662">
        <w:t>2</w:t>
      </w:r>
      <w:r w:rsidR="00495510">
        <w:t>9</w:t>
      </w:r>
      <w:r w:rsidR="00445AE4">
        <w:t>, 2022, at 4:30pm at The Tartan Pines Clubhouse.</w:t>
      </w:r>
    </w:p>
    <w:sectPr w:rsidR="00B8459D" w:rsidRPr="00B8459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32AA" w14:textId="77777777" w:rsidR="004301BE" w:rsidRDefault="004301BE">
      <w:pPr>
        <w:spacing w:after="0" w:line="240" w:lineRule="auto"/>
      </w:pPr>
      <w:r>
        <w:separator/>
      </w:r>
    </w:p>
    <w:p w14:paraId="25AF8A56" w14:textId="77777777" w:rsidR="004301BE" w:rsidRDefault="004301BE"/>
  </w:endnote>
  <w:endnote w:type="continuationSeparator" w:id="0">
    <w:p w14:paraId="6941706A" w14:textId="77777777" w:rsidR="004301BE" w:rsidRDefault="004301BE">
      <w:pPr>
        <w:spacing w:after="0" w:line="240" w:lineRule="auto"/>
      </w:pPr>
      <w:r>
        <w:continuationSeparator/>
      </w:r>
    </w:p>
    <w:p w14:paraId="0E827A10" w14:textId="77777777" w:rsidR="004301BE" w:rsidRDefault="00430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70D6" w14:textId="77777777" w:rsidR="004301BE" w:rsidRDefault="004301BE">
      <w:pPr>
        <w:spacing w:after="0" w:line="240" w:lineRule="auto"/>
      </w:pPr>
      <w:r>
        <w:separator/>
      </w:r>
    </w:p>
    <w:p w14:paraId="5B459BCE" w14:textId="77777777" w:rsidR="004301BE" w:rsidRDefault="004301BE"/>
  </w:footnote>
  <w:footnote w:type="continuationSeparator" w:id="0">
    <w:p w14:paraId="2B56F389" w14:textId="77777777" w:rsidR="004301BE" w:rsidRDefault="004301BE">
      <w:pPr>
        <w:spacing w:after="0" w:line="240" w:lineRule="auto"/>
      </w:pPr>
      <w:r>
        <w:continuationSeparator/>
      </w:r>
    </w:p>
    <w:p w14:paraId="41C99E1E" w14:textId="77777777" w:rsidR="004301BE" w:rsidRDefault="00430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05BE" w14:textId="77777777" w:rsidR="00D63B8D" w:rsidRDefault="00A3228B">
    <w:pPr>
      <w:pStyle w:val="Header"/>
    </w:pPr>
    <w:sdt>
      <w:sdtPr>
        <w:alias w:val="Organization name:"/>
        <w:tag w:val=""/>
        <w:id w:val="-142659844"/>
        <w:placeholder>
          <w:docPart w:val="667056874330475BAB4725A2D1AF19B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D63B8D">
          <w:t>CCR Committee - TPHOA</w:t>
        </w:r>
      </w:sdtContent>
    </w:sdt>
  </w:p>
  <w:p w14:paraId="58473672" w14:textId="77777777" w:rsidR="00D63B8D" w:rsidRDefault="00A3228B">
    <w:pPr>
      <w:pStyle w:val="Header"/>
    </w:pPr>
    <w:sdt>
      <w:sdtPr>
        <w:alias w:val="Meeting minutes:"/>
        <w:tag w:val="Meeting minutes:"/>
        <w:id w:val="-1760127990"/>
        <w:placeholder>
          <w:docPart w:val="06AF82D13FDA4DADBDCB9B3BE279B905"/>
        </w:placeholder>
        <w:temporary/>
        <w:showingPlcHdr/>
        <w15:appearance w15:val="hidden"/>
      </w:sdtPr>
      <w:sdtEndPr/>
      <w:sdtContent>
        <w:r w:rsidR="00D63B8D">
          <w:t>Meeting Minutes</w:t>
        </w:r>
      </w:sdtContent>
    </w:sdt>
    <w:r w:rsidR="00D63B8D">
      <w:t xml:space="preserve">, </w:t>
    </w:r>
    <w:sdt>
      <w:sdtPr>
        <w:alias w:val="Date:"/>
        <w:tag w:val=""/>
        <w:id w:val="-1612037418"/>
        <w:placeholder>
          <w:docPart w:val="CBC33EF808814355B746FDD42044153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12576">
          <w:t>November 22, 2022</w:t>
        </w:r>
      </w:sdtContent>
    </w:sdt>
  </w:p>
  <w:p w14:paraId="3F0086F6" w14:textId="77777777" w:rsidR="00D63B8D" w:rsidRDefault="00D63B8D">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2687D"/>
    <w:multiLevelType w:val="hybridMultilevel"/>
    <w:tmpl w:val="3998E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B6947"/>
    <w:multiLevelType w:val="hybridMultilevel"/>
    <w:tmpl w:val="2F60D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AB6B2A"/>
    <w:multiLevelType w:val="hybridMultilevel"/>
    <w:tmpl w:val="E1680E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E3D5F13"/>
    <w:multiLevelType w:val="hybridMultilevel"/>
    <w:tmpl w:val="9B80000E"/>
    <w:lvl w:ilvl="0" w:tplc="97366D96">
      <w:start w:val="21"/>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57316399">
    <w:abstractNumId w:val="8"/>
  </w:num>
  <w:num w:numId="2" w16cid:durableId="657072411">
    <w:abstractNumId w:val="9"/>
  </w:num>
  <w:num w:numId="3" w16cid:durableId="27537761">
    <w:abstractNumId w:val="7"/>
  </w:num>
  <w:num w:numId="4" w16cid:durableId="1412118209">
    <w:abstractNumId w:val="6"/>
  </w:num>
  <w:num w:numId="5" w16cid:durableId="323362005">
    <w:abstractNumId w:val="5"/>
  </w:num>
  <w:num w:numId="6" w16cid:durableId="1558931326">
    <w:abstractNumId w:val="4"/>
  </w:num>
  <w:num w:numId="7" w16cid:durableId="1133594534">
    <w:abstractNumId w:val="3"/>
  </w:num>
  <w:num w:numId="8" w16cid:durableId="547883150">
    <w:abstractNumId w:val="2"/>
  </w:num>
  <w:num w:numId="9" w16cid:durableId="1003094777">
    <w:abstractNumId w:val="1"/>
  </w:num>
  <w:num w:numId="10" w16cid:durableId="1221945703">
    <w:abstractNumId w:val="0"/>
  </w:num>
  <w:num w:numId="11" w16cid:durableId="388188807">
    <w:abstractNumId w:val="10"/>
  </w:num>
  <w:num w:numId="12" w16cid:durableId="1674452736">
    <w:abstractNumId w:val="13"/>
  </w:num>
  <w:num w:numId="13" w16cid:durableId="1404721613">
    <w:abstractNumId w:val="11"/>
  </w:num>
  <w:num w:numId="14" w16cid:durableId="110160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E"/>
    <w:rsid w:val="00014D58"/>
    <w:rsid w:val="00053CAE"/>
    <w:rsid w:val="00077F7A"/>
    <w:rsid w:val="00082086"/>
    <w:rsid w:val="00084341"/>
    <w:rsid w:val="0009354D"/>
    <w:rsid w:val="00096ECE"/>
    <w:rsid w:val="000E2852"/>
    <w:rsid w:val="000E3256"/>
    <w:rsid w:val="0010443C"/>
    <w:rsid w:val="00164BA3"/>
    <w:rsid w:val="001767F8"/>
    <w:rsid w:val="001B49A6"/>
    <w:rsid w:val="002128C8"/>
    <w:rsid w:val="00217F5E"/>
    <w:rsid w:val="00234539"/>
    <w:rsid w:val="002A7720"/>
    <w:rsid w:val="002B5A3C"/>
    <w:rsid w:val="0034332A"/>
    <w:rsid w:val="003C17E2"/>
    <w:rsid w:val="003E528F"/>
    <w:rsid w:val="00416A86"/>
    <w:rsid w:val="004301BE"/>
    <w:rsid w:val="00445AE4"/>
    <w:rsid w:val="004472E3"/>
    <w:rsid w:val="00461984"/>
    <w:rsid w:val="00495510"/>
    <w:rsid w:val="004D1838"/>
    <w:rsid w:val="004D4719"/>
    <w:rsid w:val="004F0EFA"/>
    <w:rsid w:val="005769DC"/>
    <w:rsid w:val="00600AD4"/>
    <w:rsid w:val="00630E8A"/>
    <w:rsid w:val="006A2514"/>
    <w:rsid w:val="006A6EE0"/>
    <w:rsid w:val="006B1778"/>
    <w:rsid w:val="006B674E"/>
    <w:rsid w:val="006E6AA5"/>
    <w:rsid w:val="007123B4"/>
    <w:rsid w:val="00784196"/>
    <w:rsid w:val="00872E00"/>
    <w:rsid w:val="00884772"/>
    <w:rsid w:val="008B323C"/>
    <w:rsid w:val="008C294C"/>
    <w:rsid w:val="008D5827"/>
    <w:rsid w:val="00934E9A"/>
    <w:rsid w:val="009A27A1"/>
    <w:rsid w:val="009E1FB8"/>
    <w:rsid w:val="00A05EF7"/>
    <w:rsid w:val="00A3228B"/>
    <w:rsid w:val="00A7005F"/>
    <w:rsid w:val="00A8223B"/>
    <w:rsid w:val="00B273A3"/>
    <w:rsid w:val="00B47B37"/>
    <w:rsid w:val="00B76C57"/>
    <w:rsid w:val="00B8459D"/>
    <w:rsid w:val="00B93153"/>
    <w:rsid w:val="00C109EB"/>
    <w:rsid w:val="00C208FD"/>
    <w:rsid w:val="00C262BC"/>
    <w:rsid w:val="00C9192D"/>
    <w:rsid w:val="00CB4FBB"/>
    <w:rsid w:val="00CB7662"/>
    <w:rsid w:val="00CD542E"/>
    <w:rsid w:val="00D03E76"/>
    <w:rsid w:val="00D20F10"/>
    <w:rsid w:val="00D36AD7"/>
    <w:rsid w:val="00D63B8D"/>
    <w:rsid w:val="00E12576"/>
    <w:rsid w:val="00E31AB2"/>
    <w:rsid w:val="00E45BB9"/>
    <w:rsid w:val="00E517DB"/>
    <w:rsid w:val="00E74DEE"/>
    <w:rsid w:val="00E81D49"/>
    <w:rsid w:val="00EB5064"/>
    <w:rsid w:val="00FA64DD"/>
    <w:rsid w:val="00FC288B"/>
    <w:rsid w:val="00FD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61CC4"/>
  <w15:chartTrackingRefBased/>
  <w15:docId w15:val="{C13FC552-76C0-41A5-B379-FE9634C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au\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F9ADE774241C19C1C6F837CC7B0BA"/>
        <w:category>
          <w:name w:val="General"/>
          <w:gallery w:val="placeholder"/>
        </w:category>
        <w:types>
          <w:type w:val="bbPlcHdr"/>
        </w:types>
        <w:behaviors>
          <w:behavior w:val="content"/>
        </w:behaviors>
        <w:guid w:val="{E4CAB056-97E1-460C-8661-596E2249CCB6}"/>
      </w:docPartPr>
      <w:docPartBody>
        <w:p w:rsidR="00015BE6" w:rsidRDefault="00D34E85">
          <w:pPr>
            <w:pStyle w:val="3BFF9ADE774241C19C1C6F837CC7B0BA"/>
          </w:pPr>
          <w:r>
            <w:t>Organization Name</w:t>
          </w:r>
        </w:p>
      </w:docPartBody>
    </w:docPart>
    <w:docPart>
      <w:docPartPr>
        <w:name w:val="14883AE2E3FB49C58A04DA5BEA3EBC1E"/>
        <w:category>
          <w:name w:val="General"/>
          <w:gallery w:val="placeholder"/>
        </w:category>
        <w:types>
          <w:type w:val="bbPlcHdr"/>
        </w:types>
        <w:behaviors>
          <w:behavior w:val="content"/>
        </w:behaviors>
        <w:guid w:val="{8B53303D-354F-4A05-8C94-FA2C7EA7F523}"/>
      </w:docPartPr>
      <w:docPartBody>
        <w:p w:rsidR="00015BE6" w:rsidRDefault="00D34E85">
          <w:pPr>
            <w:pStyle w:val="14883AE2E3FB49C58A04DA5BEA3EBC1E"/>
          </w:pPr>
          <w:r>
            <w:t>Meeting Minutes</w:t>
          </w:r>
        </w:p>
      </w:docPartBody>
    </w:docPart>
    <w:docPart>
      <w:docPartPr>
        <w:name w:val="26D789CD66F54029B82B4BAFA690954E"/>
        <w:category>
          <w:name w:val="General"/>
          <w:gallery w:val="placeholder"/>
        </w:category>
        <w:types>
          <w:type w:val="bbPlcHdr"/>
        </w:types>
        <w:behaviors>
          <w:behavior w:val="content"/>
        </w:behaviors>
        <w:guid w:val="{7D2D318B-BB90-4934-A5C7-20BBF2BCFF14}"/>
      </w:docPartPr>
      <w:docPartBody>
        <w:p w:rsidR="00015BE6" w:rsidRDefault="00D34E85">
          <w:pPr>
            <w:pStyle w:val="26D789CD66F54029B82B4BAFA690954E"/>
          </w:pPr>
          <w:r>
            <w:t>Date of meeting</w:t>
          </w:r>
        </w:p>
      </w:docPartBody>
    </w:docPart>
    <w:docPart>
      <w:docPartPr>
        <w:name w:val="9AEEA5E0DB8442E99FA4A3874EFB2CDD"/>
        <w:category>
          <w:name w:val="General"/>
          <w:gallery w:val="placeholder"/>
        </w:category>
        <w:types>
          <w:type w:val="bbPlcHdr"/>
        </w:types>
        <w:behaviors>
          <w:behavior w:val="content"/>
        </w:behaviors>
        <w:guid w:val="{70FC8602-2815-4F65-9DEE-982A48370513}"/>
      </w:docPartPr>
      <w:docPartBody>
        <w:p w:rsidR="00015BE6" w:rsidRDefault="00D34E85">
          <w:pPr>
            <w:pStyle w:val="9AEEA5E0DB8442E99FA4A3874EFB2CDD"/>
          </w:pPr>
          <w:r>
            <w:t>Present:</w:t>
          </w:r>
        </w:p>
      </w:docPartBody>
    </w:docPart>
    <w:docPart>
      <w:docPartPr>
        <w:name w:val="50B3F103EC7145BF915BDBE9FD22165E"/>
        <w:category>
          <w:name w:val="General"/>
          <w:gallery w:val="placeholder"/>
        </w:category>
        <w:types>
          <w:type w:val="bbPlcHdr"/>
        </w:types>
        <w:behaviors>
          <w:behavior w:val="content"/>
        </w:behaviors>
        <w:guid w:val="{23942540-B364-4AEC-A10F-050BDC7B896F}"/>
      </w:docPartPr>
      <w:docPartBody>
        <w:p w:rsidR="00015BE6" w:rsidRDefault="00D34E85">
          <w:pPr>
            <w:pStyle w:val="50B3F103EC7145BF915BDBE9FD22165E"/>
          </w:pPr>
          <w:r>
            <w:t>Next meeting:</w:t>
          </w:r>
        </w:p>
      </w:docPartBody>
    </w:docPart>
    <w:docPart>
      <w:docPartPr>
        <w:name w:val="DA417B24617C4FC6AC1ED28EA04FAF69"/>
        <w:category>
          <w:name w:val="General"/>
          <w:gallery w:val="placeholder"/>
        </w:category>
        <w:types>
          <w:type w:val="bbPlcHdr"/>
        </w:types>
        <w:behaviors>
          <w:behavior w:val="content"/>
        </w:behaviors>
        <w:guid w:val="{AA739FF2-3CF6-4AC9-A674-ACBEEE046BF3}"/>
      </w:docPartPr>
      <w:docPartBody>
        <w:p w:rsidR="00015BE6" w:rsidRDefault="00D34E85">
          <w:pPr>
            <w:pStyle w:val="DA417B24617C4FC6AC1ED28EA04FAF69"/>
          </w:pPr>
          <w:r>
            <w:t>Announcements</w:t>
          </w:r>
        </w:p>
      </w:docPartBody>
    </w:docPart>
    <w:docPart>
      <w:docPartPr>
        <w:name w:val="667056874330475BAB4725A2D1AF19B6"/>
        <w:category>
          <w:name w:val="General"/>
          <w:gallery w:val="placeholder"/>
        </w:category>
        <w:types>
          <w:type w:val="bbPlcHdr"/>
        </w:types>
        <w:behaviors>
          <w:behavior w:val="content"/>
        </w:behaviors>
        <w:guid w:val="{09BD5C7F-AB0E-4173-818B-EE34DE9F07C6}"/>
      </w:docPartPr>
      <w:docPartBody>
        <w:p w:rsidR="00015BE6" w:rsidRDefault="00D34E85">
          <w:pPr>
            <w:pStyle w:val="667056874330475BAB4725A2D1AF19B6"/>
          </w:pPr>
          <w:r>
            <w:t>Summarize the discussion for each issue, state the outcome, and assign any action items.</w:t>
          </w:r>
        </w:p>
      </w:docPartBody>
    </w:docPart>
    <w:docPart>
      <w:docPartPr>
        <w:name w:val="CBC33EF808814355B746FDD420441538"/>
        <w:category>
          <w:name w:val="General"/>
          <w:gallery w:val="placeholder"/>
        </w:category>
        <w:types>
          <w:type w:val="bbPlcHdr"/>
        </w:types>
        <w:behaviors>
          <w:behavior w:val="content"/>
        </w:behaviors>
        <w:guid w:val="{54C52171-6304-4B4F-B2A6-6A482C83B035}"/>
      </w:docPartPr>
      <w:docPartBody>
        <w:p w:rsidR="00015BE6" w:rsidRDefault="00D34E85">
          <w:pPr>
            <w:pStyle w:val="CBC33EF808814355B746FDD420441538"/>
          </w:pPr>
          <w:r>
            <w:t>Roundtable</w:t>
          </w:r>
        </w:p>
      </w:docPartBody>
    </w:docPart>
    <w:docPart>
      <w:docPartPr>
        <w:name w:val="06AF82D13FDA4DADBDCB9B3BE279B905"/>
        <w:category>
          <w:name w:val="General"/>
          <w:gallery w:val="placeholder"/>
        </w:category>
        <w:types>
          <w:type w:val="bbPlcHdr"/>
        </w:types>
        <w:behaviors>
          <w:behavior w:val="content"/>
        </w:behaviors>
        <w:guid w:val="{24A05252-F696-43C2-BF43-E4FF7965FB43}"/>
      </w:docPartPr>
      <w:docPartBody>
        <w:p w:rsidR="00015BE6" w:rsidRDefault="00D34E85">
          <w:pPr>
            <w:pStyle w:val="06AF82D13FDA4DADBDCB9B3BE279B905"/>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5"/>
    <w:rsid w:val="00015BE6"/>
    <w:rsid w:val="002C016F"/>
    <w:rsid w:val="00814FB5"/>
    <w:rsid w:val="0093045D"/>
    <w:rsid w:val="00B8344E"/>
    <w:rsid w:val="00CB2F3E"/>
    <w:rsid w:val="00D34E85"/>
    <w:rsid w:val="00E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F9ADE774241C19C1C6F837CC7B0BA">
    <w:name w:val="3BFF9ADE774241C19C1C6F837CC7B0BA"/>
  </w:style>
  <w:style w:type="paragraph" w:customStyle="1" w:styleId="14883AE2E3FB49C58A04DA5BEA3EBC1E">
    <w:name w:val="14883AE2E3FB49C58A04DA5BEA3EBC1E"/>
  </w:style>
  <w:style w:type="paragraph" w:customStyle="1" w:styleId="26D789CD66F54029B82B4BAFA690954E">
    <w:name w:val="26D789CD66F54029B82B4BAFA690954E"/>
  </w:style>
  <w:style w:type="paragraph" w:customStyle="1" w:styleId="9AEEA5E0DB8442E99FA4A3874EFB2CDD">
    <w:name w:val="9AEEA5E0DB8442E99FA4A3874EFB2CDD"/>
  </w:style>
  <w:style w:type="paragraph" w:customStyle="1" w:styleId="50B3F103EC7145BF915BDBE9FD22165E">
    <w:name w:val="50B3F103EC7145BF915BDBE9FD22165E"/>
  </w:style>
  <w:style w:type="paragraph" w:customStyle="1" w:styleId="DA417B24617C4FC6AC1ED28EA04FAF69">
    <w:name w:val="DA417B24617C4FC6AC1ED28EA04FAF69"/>
  </w:style>
  <w:style w:type="paragraph" w:customStyle="1" w:styleId="667056874330475BAB4725A2D1AF19B6">
    <w:name w:val="667056874330475BAB4725A2D1AF19B6"/>
  </w:style>
  <w:style w:type="paragraph" w:customStyle="1" w:styleId="CBC33EF808814355B746FDD420441538">
    <w:name w:val="CBC33EF808814355B746FDD420441538"/>
  </w:style>
  <w:style w:type="paragraph" w:customStyle="1" w:styleId="06AF82D13FDA4DADBDCB9B3BE279B905">
    <w:name w:val="06AF82D13FDA4DADBDCB9B3BE279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B069-9D27-48A7-9CC8-AB9356C4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0</TotalTime>
  <Pages>2</Pages>
  <Words>515</Words>
  <Characters>2941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Maria Deveau</dc:creator>
  <cp:keywords>November 22, 2022</cp:keywords>
  <dc:description>CCR Committee - TPHOA</dc:description>
  <cp:lastModifiedBy>HOA Manager</cp:lastModifiedBy>
  <cp:revision>2</cp:revision>
  <cp:lastPrinted>2022-11-22T21:33:00Z</cp:lastPrinted>
  <dcterms:created xsi:type="dcterms:W3CDTF">2022-11-29T14:24:00Z</dcterms:created>
  <dcterms:modified xsi:type="dcterms:W3CDTF">2022-11-29T14:24:00Z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